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before="721" w:beforeLines="200" w:after="210"/>
        <w:jc w:val="center"/>
        <w:textAlignment w:val="auto"/>
        <w:outlineLvl w:val="0"/>
        <w:rPr>
          <w:rFonts w:ascii="Times New Roman" w:hAnsi="Times New Roman" w:eastAsia="宋体" w:cs="Times New Roman"/>
          <w:b/>
          <w:bCs/>
          <w:spacing w:val="8"/>
          <w:kern w:val="36"/>
          <w:sz w:val="33"/>
          <w:szCs w:val="33"/>
          <w:lang w:eastAsia="zh-CN"/>
          <w14:ligatures w14:val="none"/>
        </w:rPr>
      </w:pPr>
      <w:r>
        <w:rPr>
          <w:rFonts w:ascii="Times New Roman" w:hAnsi="Times New Roman" w:eastAsia="宋体" w:cs="Times New Roman"/>
          <w:b/>
          <w:bCs/>
          <w:spacing w:val="8"/>
          <w:kern w:val="36"/>
          <w:sz w:val="33"/>
          <w:szCs w:val="33"/>
          <w:lang w:eastAsia="zh-CN"/>
          <w14:ligatures w14:val="none"/>
        </w:rPr>
        <w:t>2024数字经济与社会可持续发展国际学术研讨会征文启事</w:t>
      </w:r>
    </w:p>
    <w:p>
      <w:pPr>
        <w:shd w:val="clear" w:color="auto" w:fill="FFFFFF"/>
        <w:spacing w:after="210"/>
        <w:jc w:val="center"/>
        <w:outlineLvl w:val="0"/>
        <w:rPr>
          <w:rFonts w:ascii="Times New Roman" w:hAnsi="Times New Roman" w:eastAsia="宋体" w:cs="Times New Roman"/>
          <w:b/>
          <w:bCs/>
          <w:spacing w:val="8"/>
          <w:kern w:val="36"/>
          <w:sz w:val="33"/>
          <w:szCs w:val="33"/>
          <w:lang w:eastAsia="zh-CN"/>
          <w14:ligatures w14:val="none"/>
        </w:rPr>
      </w:pPr>
    </w:p>
    <w:p>
      <w:pPr>
        <w:shd w:val="clear" w:color="auto" w:fill="FFFFFF"/>
        <w:spacing w:after="210"/>
        <w:jc w:val="center"/>
        <w:outlineLvl w:val="0"/>
        <w:rPr>
          <w:rFonts w:ascii="Times New Roman" w:hAnsi="Times New Roman" w:eastAsia="宋体" w:cs="Times New Roman"/>
          <w:b/>
          <w:bCs/>
          <w:spacing w:val="8"/>
          <w:kern w:val="36"/>
          <w:sz w:val="33"/>
          <w:szCs w:val="33"/>
          <w:lang w:eastAsia="zh-CN"/>
          <w14:ligatures w14:val="none"/>
        </w:rPr>
      </w:pPr>
    </w:p>
    <w:p>
      <w:pPr>
        <w:keepNext w:val="0"/>
        <w:keepLines w:val="0"/>
        <w:pageBreakBefore w:val="0"/>
        <w:widowControl/>
        <w:kinsoku/>
        <w:wordWrap/>
        <w:overflowPunct/>
        <w:topLinePunct w:val="0"/>
        <w:autoSpaceDE/>
        <w:autoSpaceDN/>
        <w:bidi w:val="0"/>
        <w:adjustRightInd/>
        <w:snapToGrid/>
        <w:spacing w:line="360" w:lineRule="auto"/>
        <w:ind w:firstLine="554" w:firstLineChars="200"/>
        <w:jc w:val="both"/>
        <w:textAlignment w:val="auto"/>
        <w:rPr>
          <w:rStyle w:val="6"/>
          <w:rFonts w:ascii="Times New Roman" w:hAnsi="Times New Roman" w:eastAsia="宋体" w:cs="Times New Roman"/>
          <w:color w:val="000000"/>
          <w:spacing w:val="8"/>
          <w:sz w:val="26"/>
          <w:szCs w:val="26"/>
          <w:shd w:val="clear" w:color="auto" w:fill="FFFFFF"/>
          <w:lang w:eastAsia="zh-CN"/>
        </w:rPr>
      </w:pPr>
      <w:r>
        <w:rPr>
          <w:rStyle w:val="6"/>
          <w:rFonts w:ascii="Times New Roman" w:hAnsi="Times New Roman" w:eastAsia="宋体" w:cs="Times New Roman"/>
          <w:color w:val="000000"/>
          <w:spacing w:val="8"/>
          <w:sz w:val="26"/>
          <w:szCs w:val="26"/>
          <w:lang w:eastAsia="zh-CN"/>
        </w:rPr>
        <w:t>01</w:t>
      </w:r>
      <w:r>
        <w:rPr>
          <w:rStyle w:val="6"/>
          <w:rFonts w:ascii="Times New Roman" w:hAnsi="Times New Roman" w:eastAsia="宋体" w:cs="Times New Roman"/>
          <w:color w:val="000000"/>
          <w:spacing w:val="8"/>
          <w:sz w:val="26"/>
          <w:szCs w:val="26"/>
          <w:shd w:val="clear" w:color="auto" w:fill="FFFFFF"/>
          <w:lang w:eastAsia="zh-CN"/>
        </w:rPr>
        <w:t>相关信息</w:t>
      </w:r>
    </w:p>
    <w:p>
      <w:pPr>
        <w:keepNext w:val="0"/>
        <w:keepLines w:val="0"/>
        <w:pageBreakBefore w:val="0"/>
        <w:widowControl/>
        <w:kinsoku/>
        <w:wordWrap/>
        <w:overflowPunct/>
        <w:topLinePunct w:val="0"/>
        <w:autoSpaceDE/>
        <w:autoSpaceDN/>
        <w:bidi w:val="0"/>
        <w:adjustRightInd/>
        <w:snapToGrid/>
        <w:spacing w:line="360" w:lineRule="auto"/>
        <w:ind w:firstLine="554" w:firstLineChars="200"/>
        <w:jc w:val="both"/>
        <w:textAlignment w:val="auto"/>
        <w:rPr>
          <w:rStyle w:val="6"/>
          <w:rFonts w:ascii="Times New Roman" w:hAnsi="Times New Roman" w:eastAsia="宋体" w:cs="Times New Roman"/>
          <w:color w:val="000000"/>
          <w:spacing w:val="8"/>
          <w:sz w:val="26"/>
          <w:szCs w:val="26"/>
          <w:shd w:val="clear" w:color="auto" w:fill="FFFFFF"/>
          <w:lang w:eastAsia="zh-CN"/>
        </w:rPr>
      </w:pP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514" w:firstLineChars="200"/>
        <w:jc w:val="both"/>
        <w:textAlignment w:val="auto"/>
        <w:rPr>
          <w:rFonts w:eastAsia="宋体"/>
          <w:color w:val="000000"/>
          <w:spacing w:val="8"/>
        </w:rPr>
      </w:pPr>
      <w:r>
        <w:rPr>
          <w:rStyle w:val="6"/>
          <w:rFonts w:eastAsia="宋体"/>
          <w:color w:val="000000"/>
          <w:spacing w:val="8"/>
        </w:rPr>
        <w:t>会议地点</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rPr>
      </w:pPr>
      <w:r>
        <w:rPr>
          <w:rFonts w:eastAsia="宋体"/>
          <w:color w:val="000000"/>
          <w:spacing w:val="8"/>
        </w:rPr>
        <w:t>福建省厦门市，线上线下结合</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514" w:firstLineChars="200"/>
        <w:jc w:val="both"/>
        <w:textAlignment w:val="auto"/>
        <w:rPr>
          <w:rFonts w:eastAsia="宋体"/>
          <w:color w:val="000000"/>
          <w:spacing w:val="8"/>
        </w:rPr>
      </w:pPr>
      <w:r>
        <w:rPr>
          <w:rStyle w:val="6"/>
          <w:rFonts w:eastAsia="宋体"/>
          <w:color w:val="000000"/>
          <w:spacing w:val="8"/>
        </w:rPr>
        <w:t>会议时间</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rPr>
      </w:pPr>
      <w:r>
        <w:rPr>
          <w:rFonts w:eastAsia="宋体"/>
          <w:color w:val="000000"/>
          <w:spacing w:val="8"/>
        </w:rPr>
        <w:t>202</w:t>
      </w:r>
      <w:r>
        <w:rPr>
          <w:rFonts w:eastAsia="宋体"/>
          <w:color w:val="000000"/>
          <w:spacing w:val="8"/>
          <w:lang w:val="en-US"/>
        </w:rPr>
        <w:t>4</w:t>
      </w:r>
      <w:r>
        <w:rPr>
          <w:rFonts w:eastAsia="宋体"/>
          <w:color w:val="000000"/>
          <w:spacing w:val="8"/>
        </w:rPr>
        <w:t>年</w:t>
      </w:r>
      <w:r>
        <w:rPr>
          <w:rFonts w:eastAsia="宋体"/>
          <w:color w:val="000000"/>
          <w:spacing w:val="8"/>
          <w:lang w:val="en-US"/>
        </w:rPr>
        <w:t>9</w:t>
      </w:r>
      <w:r>
        <w:rPr>
          <w:rFonts w:eastAsia="宋体"/>
          <w:color w:val="000000"/>
          <w:spacing w:val="8"/>
        </w:rPr>
        <w:t>月</w:t>
      </w:r>
      <w:r>
        <w:rPr>
          <w:rFonts w:eastAsia="宋体"/>
          <w:color w:val="000000"/>
          <w:spacing w:val="8"/>
          <w:lang w:val="en-US"/>
        </w:rPr>
        <w:t>28 - 29</w:t>
      </w:r>
      <w:r>
        <w:rPr>
          <w:rFonts w:eastAsia="宋体"/>
          <w:color w:val="000000"/>
          <w:spacing w:val="8"/>
        </w:rPr>
        <w:t>日</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514" w:firstLineChars="200"/>
        <w:jc w:val="both"/>
        <w:textAlignment w:val="auto"/>
        <w:rPr>
          <w:rFonts w:eastAsia="宋体"/>
          <w:color w:val="000000"/>
          <w:spacing w:val="8"/>
        </w:rPr>
      </w:pPr>
      <w:r>
        <w:rPr>
          <w:rStyle w:val="6"/>
          <w:rFonts w:eastAsia="宋体"/>
          <w:color w:val="000000"/>
          <w:spacing w:val="8"/>
        </w:rPr>
        <w:t>会议主题</w:t>
      </w:r>
    </w:p>
    <w:p>
      <w:pPr>
        <w:keepNext w:val="0"/>
        <w:keepLines w:val="0"/>
        <w:pageBreakBefore w:val="0"/>
        <w:widowControl/>
        <w:kinsoku/>
        <w:wordWrap/>
        <w:overflowPunct/>
        <w:topLinePunct w:val="0"/>
        <w:autoSpaceDE/>
        <w:autoSpaceDN/>
        <w:bidi w:val="0"/>
        <w:adjustRightInd/>
        <w:snapToGrid/>
        <w:spacing w:line="360" w:lineRule="auto"/>
        <w:ind w:firstLine="512" w:firstLineChars="200"/>
        <w:jc w:val="both"/>
        <w:textAlignment w:val="auto"/>
        <w:rPr>
          <w:rFonts w:ascii="Times New Roman" w:hAnsi="Times New Roman" w:eastAsia="宋体" w:cs="Times New Roman"/>
          <w:color w:val="000000"/>
          <w:spacing w:val="8"/>
          <w:kern w:val="0"/>
          <w:lang w:eastAsia="zh-CN"/>
          <w14:ligatures w14:val="none"/>
        </w:rPr>
      </w:pPr>
      <w:r>
        <w:rPr>
          <w:rFonts w:ascii="Times New Roman" w:hAnsi="Times New Roman" w:eastAsia="宋体" w:cs="Times New Roman"/>
          <w:color w:val="000000"/>
          <w:spacing w:val="8"/>
          <w:kern w:val="0"/>
          <w:lang w:eastAsia="zh-CN"/>
          <w14:ligatures w14:val="none"/>
        </w:rPr>
        <w:t>为适应数字时代的发展要求，积极推动数字经济与社会可持续发展领域研究及国际学术交流，厦门理工学院经济与管理学院联合亚太应用经济学会共同举办主题为“2024数字经济与社会可持续发展国际学术研讨会”。我们诚邀经济、金融、财务等领域的专家与学者，向本次会议提交与会议主题相关的论文。</w:t>
      </w:r>
    </w:p>
    <w:p>
      <w:pPr>
        <w:keepNext w:val="0"/>
        <w:keepLines w:val="0"/>
        <w:pageBreakBefore w:val="0"/>
        <w:widowControl/>
        <w:kinsoku/>
        <w:wordWrap/>
        <w:overflowPunct/>
        <w:topLinePunct w:val="0"/>
        <w:autoSpaceDE/>
        <w:autoSpaceDN/>
        <w:bidi w:val="0"/>
        <w:adjustRightInd/>
        <w:snapToGrid/>
        <w:spacing w:line="360" w:lineRule="auto"/>
        <w:ind w:firstLine="512" w:firstLineChars="200"/>
        <w:jc w:val="both"/>
        <w:textAlignment w:val="auto"/>
        <w:rPr>
          <w:rFonts w:ascii="Times New Roman" w:hAnsi="Times New Roman" w:eastAsia="宋体" w:cs="Times New Roman"/>
          <w:color w:val="000000"/>
          <w:spacing w:val="8"/>
          <w:kern w:val="0"/>
          <w:lang w:eastAsia="zh-CN"/>
          <w14:ligatures w14:val="none"/>
        </w:rPr>
      </w:pPr>
    </w:p>
    <w:p>
      <w:pPr>
        <w:keepNext w:val="0"/>
        <w:keepLines w:val="0"/>
        <w:pageBreakBefore w:val="0"/>
        <w:widowControl/>
        <w:kinsoku/>
        <w:wordWrap/>
        <w:overflowPunct/>
        <w:topLinePunct w:val="0"/>
        <w:autoSpaceDE/>
        <w:autoSpaceDN/>
        <w:bidi w:val="0"/>
        <w:adjustRightInd/>
        <w:snapToGrid/>
        <w:spacing w:line="360" w:lineRule="auto"/>
        <w:ind w:firstLine="554" w:firstLineChars="200"/>
        <w:jc w:val="both"/>
        <w:textAlignment w:val="auto"/>
        <w:rPr>
          <w:rStyle w:val="6"/>
          <w:rFonts w:ascii="Times New Roman" w:hAnsi="Times New Roman" w:eastAsia="宋体" w:cs="Times New Roman"/>
          <w:color w:val="000000"/>
          <w:spacing w:val="8"/>
          <w:sz w:val="26"/>
          <w:szCs w:val="26"/>
          <w:lang w:eastAsia="zh-CN"/>
        </w:rPr>
      </w:pPr>
      <w:r>
        <w:rPr>
          <w:rStyle w:val="6"/>
          <w:rFonts w:ascii="Times New Roman" w:hAnsi="Times New Roman" w:eastAsia="宋体" w:cs="Times New Roman"/>
          <w:color w:val="000000"/>
          <w:spacing w:val="8"/>
          <w:sz w:val="26"/>
          <w:szCs w:val="26"/>
          <w:lang w:eastAsia="zh-CN"/>
        </w:rPr>
        <w:t>0</w:t>
      </w:r>
      <w:r>
        <w:rPr>
          <w:rStyle w:val="6"/>
          <w:rFonts w:ascii="Times New Roman" w:hAnsi="Times New Roman" w:eastAsia="宋体" w:cs="Times New Roman"/>
          <w:color w:val="000000"/>
          <w:spacing w:val="8"/>
          <w:sz w:val="26"/>
          <w:szCs w:val="26"/>
          <w:lang w:val="en-US" w:eastAsia="zh-CN"/>
        </w:rPr>
        <w:t>2</w:t>
      </w:r>
      <w:r>
        <w:rPr>
          <w:rStyle w:val="6"/>
          <w:rFonts w:ascii="Times New Roman" w:hAnsi="Times New Roman" w:eastAsia="宋体" w:cs="Times New Roman"/>
          <w:color w:val="000000"/>
          <w:spacing w:val="8"/>
          <w:sz w:val="26"/>
          <w:szCs w:val="26"/>
          <w:lang w:eastAsia="zh-CN"/>
        </w:rPr>
        <w:t>具体议题包括但不限于以下领域：</w:t>
      </w:r>
    </w:p>
    <w:p>
      <w:pPr>
        <w:keepNext w:val="0"/>
        <w:keepLines w:val="0"/>
        <w:pageBreakBefore w:val="0"/>
        <w:widowControl/>
        <w:kinsoku/>
        <w:wordWrap/>
        <w:overflowPunct/>
        <w:topLinePunct w:val="0"/>
        <w:autoSpaceDE/>
        <w:autoSpaceDN/>
        <w:bidi w:val="0"/>
        <w:adjustRightInd/>
        <w:snapToGrid/>
        <w:spacing w:line="360" w:lineRule="auto"/>
        <w:ind w:firstLine="554" w:firstLineChars="200"/>
        <w:jc w:val="both"/>
        <w:textAlignment w:val="auto"/>
        <w:rPr>
          <w:rStyle w:val="6"/>
          <w:rFonts w:ascii="Times New Roman" w:hAnsi="Times New Roman" w:eastAsia="宋体" w:cs="Times New Roman"/>
          <w:color w:val="000000"/>
          <w:spacing w:val="8"/>
          <w:sz w:val="26"/>
          <w:szCs w:val="26"/>
          <w:lang w:eastAsia="zh-CN"/>
        </w:rPr>
      </w:pPr>
    </w:p>
    <w:p>
      <w:pPr>
        <w:pStyle w:val="3"/>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360" w:lineRule="auto"/>
        <w:ind w:left="238" w:leftChars="99" w:firstLine="240" w:firstLineChars="94"/>
        <w:jc w:val="both"/>
        <w:textAlignment w:val="auto"/>
        <w:rPr>
          <w:rFonts w:eastAsia="宋体"/>
          <w:color w:val="000000"/>
          <w:spacing w:val="8"/>
        </w:rPr>
      </w:pPr>
      <w:r>
        <w:rPr>
          <w:rFonts w:eastAsia="宋体"/>
          <w:color w:val="000000"/>
          <w:spacing w:val="8"/>
        </w:rPr>
        <w:t>数字经济与企业战略变革</w:t>
      </w:r>
      <w:bookmarkStart w:id="0" w:name="_GoBack"/>
      <w:bookmarkEnd w:id="0"/>
    </w:p>
    <w:p>
      <w:pPr>
        <w:pStyle w:val="3"/>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360" w:lineRule="auto"/>
        <w:ind w:left="238" w:leftChars="99" w:firstLine="240" w:firstLineChars="94"/>
        <w:jc w:val="both"/>
        <w:textAlignment w:val="auto"/>
        <w:rPr>
          <w:rFonts w:eastAsia="宋体"/>
          <w:color w:val="000000"/>
          <w:spacing w:val="8"/>
        </w:rPr>
      </w:pPr>
      <w:r>
        <w:rPr>
          <w:rFonts w:eastAsia="宋体"/>
          <w:color w:val="000000"/>
          <w:spacing w:val="8"/>
        </w:rPr>
        <w:t>数字经济对金融的影响</w:t>
      </w:r>
    </w:p>
    <w:p>
      <w:pPr>
        <w:pStyle w:val="3"/>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360" w:lineRule="auto"/>
        <w:ind w:left="473" w:leftChars="197" w:firstLine="5" w:firstLineChars="0"/>
        <w:jc w:val="both"/>
        <w:textAlignment w:val="auto"/>
        <w:rPr>
          <w:rFonts w:eastAsia="宋体"/>
          <w:color w:val="000000"/>
          <w:spacing w:val="8"/>
        </w:rPr>
      </w:pPr>
      <w:r>
        <w:rPr>
          <w:rFonts w:eastAsia="宋体"/>
          <w:color w:val="000000"/>
          <w:spacing w:val="8"/>
        </w:rPr>
        <w:t>数字化转型与金融创新</w:t>
      </w:r>
    </w:p>
    <w:p>
      <w:pPr>
        <w:pStyle w:val="3"/>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360" w:lineRule="auto"/>
        <w:ind w:left="5" w:leftChars="0" w:firstLine="475" w:firstLineChars="0"/>
        <w:jc w:val="both"/>
        <w:textAlignment w:val="auto"/>
        <w:rPr>
          <w:rFonts w:eastAsia="宋体"/>
          <w:color w:val="000000"/>
          <w:spacing w:val="8"/>
        </w:rPr>
      </w:pPr>
      <w:r>
        <w:rPr>
          <w:rFonts w:eastAsia="宋体"/>
          <w:color w:val="000000"/>
          <w:spacing w:val="8"/>
        </w:rPr>
        <w:t>金融科技与资本市场</w:t>
      </w:r>
    </w:p>
    <w:p>
      <w:pPr>
        <w:pStyle w:val="3"/>
        <w:keepNext w:val="0"/>
        <w:keepLines w:val="0"/>
        <w:pageBreakBefore w:val="0"/>
        <w:widowControl/>
        <w:numPr>
          <w:ilvl w:val="0"/>
          <w:numId w:val="1"/>
        </w:numPr>
        <w:shd w:val="clear" w:color="auto" w:fill="FFFFFF"/>
        <w:tabs>
          <w:tab w:val="left" w:pos="0"/>
          <w:tab w:val="clear" w:pos="720"/>
        </w:tabs>
        <w:kinsoku/>
        <w:wordWrap/>
        <w:overflowPunct/>
        <w:topLinePunct w:val="0"/>
        <w:autoSpaceDE/>
        <w:autoSpaceDN/>
        <w:bidi w:val="0"/>
        <w:adjustRightInd/>
        <w:snapToGrid/>
        <w:spacing w:before="0" w:beforeAutospacing="0" w:after="0" w:afterAutospacing="0" w:line="360" w:lineRule="auto"/>
        <w:ind w:left="480" w:leftChars="200" w:firstLine="0" w:firstLineChars="0"/>
        <w:jc w:val="both"/>
        <w:textAlignment w:val="auto"/>
        <w:rPr>
          <w:rFonts w:eastAsia="宋体"/>
          <w:color w:val="000000"/>
          <w:spacing w:val="8"/>
        </w:rPr>
      </w:pPr>
      <w:r>
        <w:rPr>
          <w:rFonts w:eastAsia="宋体"/>
        </w:rPr>
        <w:t>行为决策</w:t>
      </w:r>
    </w:p>
    <w:p>
      <w:pPr>
        <w:pStyle w:val="3"/>
        <w:keepNext w:val="0"/>
        <w:keepLines w:val="0"/>
        <w:pageBreakBefore w:val="0"/>
        <w:widowControl/>
        <w:numPr>
          <w:ilvl w:val="0"/>
          <w:numId w:val="1"/>
        </w:numPr>
        <w:shd w:val="clear" w:color="auto" w:fill="FFFFFF"/>
        <w:tabs>
          <w:tab w:val="left" w:pos="240"/>
          <w:tab w:val="clear" w:pos="720"/>
        </w:tabs>
        <w:kinsoku/>
        <w:wordWrap/>
        <w:overflowPunct/>
        <w:topLinePunct w:val="0"/>
        <w:autoSpaceDE/>
        <w:autoSpaceDN/>
        <w:bidi w:val="0"/>
        <w:adjustRightInd/>
        <w:snapToGrid/>
        <w:spacing w:before="0" w:beforeAutospacing="0" w:after="0" w:afterAutospacing="0" w:line="360" w:lineRule="auto"/>
        <w:ind w:left="495" w:leftChars="200" w:hanging="15" w:hangingChars="6"/>
        <w:jc w:val="both"/>
        <w:textAlignment w:val="auto"/>
        <w:rPr>
          <w:rFonts w:eastAsia="宋体"/>
          <w:color w:val="000000"/>
          <w:spacing w:val="8"/>
        </w:rPr>
      </w:pPr>
      <w:r>
        <w:rPr>
          <w:rFonts w:eastAsia="宋体"/>
          <w:color w:val="000000"/>
          <w:spacing w:val="8"/>
        </w:rPr>
        <w:t>绿色金融</w:t>
      </w:r>
    </w:p>
    <w:p>
      <w:pPr>
        <w:pStyle w:val="3"/>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360" w:lineRule="auto"/>
        <w:ind w:left="475" w:leftChars="198" w:firstLine="4" w:firstLineChars="0"/>
        <w:jc w:val="both"/>
        <w:textAlignment w:val="auto"/>
        <w:rPr>
          <w:rFonts w:eastAsia="宋体"/>
          <w:color w:val="000000"/>
          <w:spacing w:val="8"/>
        </w:rPr>
      </w:pPr>
      <w:r>
        <w:rPr>
          <w:rFonts w:eastAsia="宋体"/>
          <w:color w:val="000000"/>
          <w:spacing w:val="8"/>
        </w:rPr>
        <w:t>支付系统平台与新型金融服务</w:t>
      </w:r>
    </w:p>
    <w:p>
      <w:pPr>
        <w:pStyle w:val="3"/>
        <w:keepNext w:val="0"/>
        <w:keepLines w:val="0"/>
        <w:pageBreakBefore w:val="0"/>
        <w:widowControl/>
        <w:numPr>
          <w:ilvl w:val="0"/>
          <w:numId w:val="1"/>
        </w:numPr>
        <w:shd w:val="clear" w:color="auto" w:fill="FFFFFF"/>
        <w:tabs>
          <w:tab w:val="clear" w:pos="720"/>
        </w:tabs>
        <w:kinsoku/>
        <w:wordWrap/>
        <w:overflowPunct/>
        <w:topLinePunct w:val="0"/>
        <w:autoSpaceDE/>
        <w:autoSpaceDN/>
        <w:bidi w:val="0"/>
        <w:adjustRightInd/>
        <w:snapToGrid/>
        <w:spacing w:before="0" w:beforeAutospacing="0" w:after="0" w:afterAutospacing="0" w:line="360" w:lineRule="auto"/>
        <w:ind w:left="0" w:leftChars="0" w:firstLine="480" w:firstLineChars="200"/>
        <w:jc w:val="both"/>
        <w:textAlignment w:val="auto"/>
        <w:rPr>
          <w:rFonts w:eastAsia="宋体"/>
          <w:color w:val="000000"/>
          <w:spacing w:val="8"/>
        </w:rPr>
      </w:pPr>
      <w:r>
        <w:rPr>
          <w:rFonts w:eastAsia="宋体"/>
        </w:rPr>
        <w:t>数字贸易</w:t>
      </w:r>
    </w:p>
    <w:p>
      <w:pPr>
        <w:pStyle w:val="3"/>
        <w:keepNext w:val="0"/>
        <w:keepLines w:val="0"/>
        <w:pageBreakBefore w:val="0"/>
        <w:widowControl/>
        <w:numPr>
          <w:ilvl w:val="0"/>
          <w:numId w:val="1"/>
        </w:numPr>
        <w:shd w:val="clear" w:color="auto" w:fill="FFFFFF"/>
        <w:tabs>
          <w:tab w:val="left" w:pos="0"/>
          <w:tab w:val="clear" w:pos="720"/>
        </w:tabs>
        <w:kinsoku/>
        <w:wordWrap/>
        <w:overflowPunct/>
        <w:topLinePunct w:val="0"/>
        <w:autoSpaceDE/>
        <w:autoSpaceDN/>
        <w:bidi w:val="0"/>
        <w:adjustRightInd/>
        <w:snapToGrid/>
        <w:spacing w:before="0" w:beforeAutospacing="0" w:after="0" w:afterAutospacing="0" w:line="360" w:lineRule="auto"/>
        <w:ind w:left="238" w:leftChars="99" w:firstLine="240" w:firstLineChars="94"/>
        <w:jc w:val="both"/>
        <w:textAlignment w:val="auto"/>
        <w:rPr>
          <w:rFonts w:eastAsia="宋体"/>
          <w:color w:val="000000"/>
          <w:spacing w:val="8"/>
        </w:rPr>
      </w:pPr>
      <w:r>
        <w:rPr>
          <w:rFonts w:eastAsia="宋体"/>
          <w:color w:val="000000"/>
          <w:spacing w:val="8"/>
        </w:rPr>
        <w:t>数字时代的风险管理</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kern w:val="2"/>
          <w:sz w:val="26"/>
          <w:szCs w:val="26"/>
          <w14:ligatures w14:val="standardContextual"/>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sz w:val="26"/>
          <w:szCs w:val="26"/>
        </w:rPr>
      </w:pPr>
      <w:r>
        <w:rPr>
          <w:rStyle w:val="6"/>
          <w:rFonts w:eastAsia="宋体"/>
          <w:color w:val="000000"/>
          <w:spacing w:val="8"/>
          <w:kern w:val="2"/>
          <w:sz w:val="26"/>
          <w:szCs w:val="26"/>
          <w14:ligatures w14:val="standardContextual"/>
        </w:rPr>
        <w:t>03</w:t>
      </w:r>
      <w:r>
        <w:rPr>
          <w:rStyle w:val="6"/>
          <w:rFonts w:eastAsia="宋体"/>
          <w:color w:val="000000"/>
          <w:spacing w:val="8"/>
          <w:kern w:val="2"/>
          <w:sz w:val="26"/>
          <w:szCs w:val="26"/>
          <w:lang w:val="en-US"/>
          <w14:ligatures w14:val="standardContextual"/>
        </w:rPr>
        <w:t xml:space="preserve"> </w:t>
      </w:r>
      <w:r>
        <w:rPr>
          <w:rStyle w:val="6"/>
          <w:rFonts w:eastAsia="宋体"/>
          <w:color w:val="000000"/>
          <w:spacing w:val="8"/>
          <w:sz w:val="26"/>
          <w:szCs w:val="26"/>
        </w:rPr>
        <w:t>主旨演讲嘉宾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sz w:val="26"/>
          <w:szCs w:val="26"/>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14" w:firstLineChars="200"/>
        <w:jc w:val="both"/>
        <w:textAlignment w:val="auto"/>
        <w:rPr>
          <w:rFonts w:eastAsia="宋体"/>
          <w:color w:val="000000"/>
          <w:spacing w:val="8"/>
          <w:shd w:val="clear" w:color="auto" w:fill="FFFFFF"/>
        </w:rPr>
      </w:pPr>
      <w:r>
        <w:rPr>
          <w:rFonts w:eastAsia="宋体"/>
          <w:b/>
          <w:bCs/>
          <w:color w:val="000000"/>
          <w:spacing w:val="8"/>
          <w:shd w:val="clear" w:color="auto" w:fill="FFFFFF"/>
        </w:rPr>
        <w:t>Narayan</w:t>
      </w:r>
      <w:r>
        <w:rPr>
          <w:rFonts w:eastAsia="宋体"/>
          <w:b/>
          <w:bCs/>
          <w:color w:val="000000"/>
          <w:spacing w:val="8"/>
          <w:shd w:val="clear" w:color="auto" w:fill="FFFFFF"/>
          <w:lang w:val="en-US"/>
        </w:rPr>
        <w:t xml:space="preserve">, </w:t>
      </w:r>
      <w:r>
        <w:rPr>
          <w:rFonts w:eastAsia="宋体"/>
          <w:b/>
          <w:bCs/>
          <w:color w:val="000000"/>
          <w:spacing w:val="8"/>
          <w:shd w:val="clear" w:color="auto" w:fill="FFFFFF"/>
        </w:rPr>
        <w:t>Paresh</w:t>
      </w:r>
      <w:r>
        <w:rPr>
          <w:rFonts w:eastAsia="宋体"/>
          <w:color w:val="000000"/>
          <w:spacing w:val="8"/>
          <w:shd w:val="clear" w:color="auto" w:fill="FFFFFF"/>
        </w:rPr>
        <w:t xml:space="preserve"> (Monash University, Melbourne, Australia)</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eastAsia="宋体"/>
          <w:color w:val="000000"/>
          <w:spacing w:val="8"/>
          <w:shd w:val="clear" w:color="auto" w:fill="FFFFFF"/>
          <w:lang w:eastAsia="zh-TW"/>
        </w:rPr>
      </w:pPr>
      <w:r>
        <w:rPr>
          <w:rFonts w:ascii="Times New Roman Regular" w:hAnsi="Times New Roman Regular" w:cs="Times New Roman Regular"/>
          <w:b/>
          <w:bCs/>
          <w:color w:val="000000" w:themeColor="text1"/>
          <w14:textFill>
            <w14:solidFill>
              <w14:schemeClr w14:val="tx1"/>
            </w14:solidFill>
          </w14:textFill>
        </w:rPr>
        <w:t xml:space="preserve">Sushanta, Mallick </w:t>
      </w:r>
      <w:r>
        <w:rPr>
          <w:rFonts w:eastAsia="宋体"/>
          <w:color w:val="000000"/>
          <w:spacing w:val="8"/>
          <w:shd w:val="clear" w:color="auto" w:fill="FFFFFF"/>
        </w:rPr>
        <w:t>(</w:t>
      </w:r>
      <w:r>
        <w:rPr>
          <w:rFonts w:ascii="Times New Roman Regular" w:hAnsi="Times New Roman Regular" w:cs="Times New Roman Regular"/>
          <w:color w:val="000000" w:themeColor="text1"/>
          <w14:textFill>
            <w14:solidFill>
              <w14:schemeClr w14:val="tx1"/>
            </w14:solidFill>
          </w14:textFill>
        </w:rPr>
        <w:t>Queen Mary University of London</w:t>
      </w:r>
      <w:r>
        <w:rPr>
          <w:rFonts w:eastAsia="宋体"/>
          <w:color w:val="000000"/>
          <w:spacing w:val="8"/>
          <w:shd w:val="clear" w:color="auto" w:fill="FFFFFF"/>
        </w:rPr>
        <w:t>, London, The United Kingdom)(</w:t>
      </w:r>
      <w:r>
        <w:rPr>
          <w:rFonts w:hint="eastAsia" w:eastAsia="宋体"/>
          <w:color w:val="000000"/>
          <w:spacing w:val="8"/>
          <w:shd w:val="clear" w:color="auto" w:fill="FFFFFF"/>
        </w:rPr>
        <w:t>线上</w:t>
      </w:r>
      <w:r>
        <w:rPr>
          <w:rFonts w:eastAsia="宋体"/>
          <w:color w:val="000000"/>
          <w:spacing w:val="8"/>
          <w:shd w:val="clear" w:color="auto" w:fill="FFFFFF"/>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shd w:val="clear" w:color="auto" w:fill="FFFFFF"/>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sz w:val="26"/>
          <w:szCs w:val="26"/>
        </w:rPr>
      </w:pPr>
      <w:r>
        <w:rPr>
          <w:rStyle w:val="6"/>
          <w:rFonts w:eastAsia="宋体"/>
          <w:color w:val="000000"/>
          <w:spacing w:val="8"/>
          <w:kern w:val="2"/>
          <w:sz w:val="26"/>
          <w:szCs w:val="26"/>
          <w14:ligatures w14:val="standardContextual"/>
        </w:rPr>
        <w:t xml:space="preserve">04 </w:t>
      </w:r>
      <w:r>
        <w:rPr>
          <w:rStyle w:val="6"/>
          <w:rFonts w:eastAsia="宋体"/>
          <w:color w:val="000000"/>
          <w:spacing w:val="8"/>
          <w:sz w:val="26"/>
          <w:szCs w:val="26"/>
        </w:rPr>
        <w:t>会议科学委员会</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sz w:val="26"/>
          <w:szCs w:val="26"/>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20" w:firstLineChars="200"/>
        <w:jc w:val="both"/>
        <w:textAlignment w:val="auto"/>
        <w:rPr>
          <w:rStyle w:val="6"/>
          <w:rFonts w:eastAsia="宋体"/>
          <w:b w:val="0"/>
          <w:bCs w:val="0"/>
          <w:kern w:val="2"/>
          <w:sz w:val="26"/>
          <w:szCs w:val="26"/>
          <w14:ligatures w14:val="standardContextual"/>
        </w:rPr>
      </w:pPr>
      <w:r>
        <w:rPr>
          <w:rStyle w:val="6"/>
          <w:rFonts w:eastAsia="宋体"/>
          <w:b w:val="0"/>
          <w:bCs w:val="0"/>
          <w:kern w:val="2"/>
          <w:sz w:val="26"/>
          <w:szCs w:val="26"/>
          <w14:ligatures w14:val="standardContextual"/>
        </w:rPr>
        <w:t>Cao, Xiaoyong (University of International Business and Economics, China)</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shd w:val="clear" w:color="auto" w:fill="FFFFFF"/>
        </w:rPr>
      </w:pPr>
      <w:r>
        <w:rPr>
          <w:rFonts w:eastAsia="宋体"/>
          <w:color w:val="000000"/>
          <w:spacing w:val="8"/>
          <w:shd w:val="clear" w:color="auto" w:fill="FFFFFF"/>
        </w:rPr>
        <w:t>Huang, Chien-</w:t>
      </w:r>
      <w:r>
        <w:rPr>
          <w:rFonts w:eastAsia="宋体"/>
          <w:color w:val="000000"/>
          <w:spacing w:val="8"/>
          <w:shd w:val="clear" w:color="auto" w:fill="FFFFFF"/>
          <w:lang w:eastAsia="zh-TW"/>
        </w:rPr>
        <w:t>Y</w:t>
      </w:r>
      <w:r>
        <w:rPr>
          <w:rFonts w:eastAsia="宋体"/>
          <w:color w:val="000000"/>
          <w:spacing w:val="8"/>
          <w:shd w:val="clear" w:color="auto" w:fill="FFFFFF"/>
        </w:rPr>
        <w:t>u (International University of Japan, Japan)</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shd w:val="clear" w:color="auto" w:fill="FFFFFF"/>
        </w:rPr>
      </w:pPr>
      <w:r>
        <w:rPr>
          <w:rFonts w:eastAsia="宋体"/>
          <w:color w:val="000000"/>
          <w:spacing w:val="8"/>
          <w:shd w:val="clear" w:color="auto" w:fill="FFFFFF"/>
        </w:rPr>
        <w:t>Ling,  Chen (Zhejiang University of Finance and Economics, China)</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shd w:val="clear" w:color="auto" w:fill="FFFFFF"/>
          <w:lang w:val="en-US"/>
        </w:rPr>
      </w:pPr>
      <w:r>
        <w:rPr>
          <w:rFonts w:eastAsia="宋体"/>
          <w:color w:val="000000"/>
          <w:spacing w:val="8"/>
          <w:shd w:val="clear" w:color="auto" w:fill="FFFFFF"/>
          <w:lang w:val="en-US"/>
        </w:rPr>
        <w:t>Ma, Shuang (Guangzhou University, China)</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Style w:val="6"/>
          <w:rFonts w:eastAsia="宋体"/>
          <w:b w:val="0"/>
          <w:bCs w:val="0"/>
          <w:color w:val="000000"/>
          <w:spacing w:val="8"/>
          <w:shd w:val="clear" w:color="auto" w:fill="FFFFFF"/>
          <w:lang w:eastAsia="zh-TW"/>
        </w:rPr>
      </w:pPr>
      <w:r>
        <w:rPr>
          <w:color w:val="000000" w:themeColor="text1"/>
          <w14:textFill>
            <w14:solidFill>
              <w14:schemeClr w14:val="tx1"/>
            </w14:solidFill>
          </w14:textFill>
        </w:rPr>
        <w:t>Sushanta</w:t>
      </w:r>
      <w:r>
        <w:rPr>
          <w:color w:val="000000" w:themeColor="text1"/>
          <w:lang w:val="en-US"/>
          <w14:textFill>
            <w14:solidFill>
              <w14:schemeClr w14:val="tx1"/>
            </w14:solidFill>
          </w14:textFill>
        </w:rPr>
        <w:t>,</w:t>
      </w:r>
      <w:r>
        <w:rPr>
          <w:color w:val="000000" w:themeColor="text1"/>
          <w14:textFill>
            <w14:solidFill>
              <w14:schemeClr w14:val="tx1"/>
            </w14:solidFill>
          </w14:textFill>
        </w:rPr>
        <w:t xml:space="preserve"> Mallick </w:t>
      </w:r>
      <w:r>
        <w:rPr>
          <w:rFonts w:eastAsia="宋体"/>
          <w:color w:val="000000"/>
          <w:spacing w:val="8"/>
          <w:shd w:val="clear" w:color="auto" w:fill="FFFFFF"/>
        </w:rPr>
        <w:t>(</w:t>
      </w:r>
      <w:r>
        <w:rPr>
          <w:color w:val="000000" w:themeColor="text1"/>
          <w14:textFill>
            <w14:solidFill>
              <w14:schemeClr w14:val="tx1"/>
            </w14:solidFill>
          </w14:textFill>
        </w:rPr>
        <w:t>Queen Mary University of London</w:t>
      </w:r>
      <w:r>
        <w:rPr>
          <w:rFonts w:eastAsia="宋体"/>
          <w:color w:val="000000"/>
          <w:spacing w:val="8"/>
          <w:shd w:val="clear" w:color="auto" w:fill="FFFFFF"/>
        </w:rPr>
        <w:t>, The United Kingdom)</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shd w:val="clear" w:color="auto" w:fill="FFFFFF"/>
        </w:rPr>
      </w:pPr>
      <w:r>
        <w:rPr>
          <w:rFonts w:eastAsia="宋体"/>
          <w:color w:val="000000"/>
          <w:spacing w:val="8"/>
          <w:shd w:val="clear" w:color="auto" w:fill="FFFFFF"/>
        </w:rPr>
        <w:t>Narayan</w:t>
      </w:r>
      <w:r>
        <w:rPr>
          <w:rFonts w:eastAsia="宋体"/>
          <w:color w:val="000000"/>
          <w:spacing w:val="8"/>
          <w:shd w:val="clear" w:color="auto" w:fill="FFFFFF"/>
          <w:lang w:val="en-US"/>
        </w:rPr>
        <w:t xml:space="preserve">, </w:t>
      </w:r>
      <w:r>
        <w:rPr>
          <w:rFonts w:eastAsia="宋体"/>
          <w:color w:val="000000"/>
          <w:spacing w:val="8"/>
          <w:shd w:val="clear" w:color="auto" w:fill="FFFFFF"/>
        </w:rPr>
        <w:t>Paresh (Monash University, Australia)</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Style w:val="6"/>
          <w:rFonts w:eastAsia="宋体"/>
          <w:b w:val="0"/>
          <w:bCs w:val="0"/>
          <w:kern w:val="2"/>
          <w:sz w:val="26"/>
          <w:szCs w:val="26"/>
          <w:lang w:val="en-US"/>
          <w14:ligatures w14:val="standardContextual"/>
        </w:rPr>
      </w:pPr>
      <w:r>
        <w:rPr>
          <w:rFonts w:eastAsia="宋体"/>
          <w:color w:val="000000"/>
          <w:spacing w:val="8"/>
          <w:shd w:val="clear" w:color="auto" w:fill="FFFFFF"/>
          <w:lang w:val="en-US"/>
        </w:rPr>
        <w:t xml:space="preserve">Xu, </w:t>
      </w:r>
      <w:r>
        <w:rPr>
          <w:rStyle w:val="6"/>
          <w:rFonts w:eastAsia="宋体"/>
          <w:b w:val="0"/>
          <w:bCs w:val="0"/>
          <w:kern w:val="2"/>
          <w:sz w:val="26"/>
          <w:szCs w:val="26"/>
          <w:lang w:val="en-US"/>
          <w14:ligatures w14:val="standardContextual"/>
        </w:rPr>
        <w:t>Bing (Southwestern University of Finance and Economics, China)</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20" w:firstLineChars="200"/>
        <w:jc w:val="both"/>
        <w:textAlignment w:val="auto"/>
        <w:rPr>
          <w:rFonts w:eastAsia="宋体"/>
          <w:kern w:val="2"/>
          <w:sz w:val="26"/>
          <w:szCs w:val="26"/>
          <w:lang w:val="en-US"/>
          <w14:ligatures w14:val="standardContextual"/>
        </w:rPr>
      </w:pPr>
      <w:r>
        <w:rPr>
          <w:rStyle w:val="6"/>
          <w:rFonts w:eastAsia="宋体"/>
          <w:b w:val="0"/>
          <w:bCs w:val="0"/>
          <w:kern w:val="2"/>
          <w:sz w:val="26"/>
          <w:szCs w:val="26"/>
          <w:lang w:val="en-US"/>
          <w14:ligatures w14:val="standardContextual"/>
        </w:rPr>
        <w:t>Xu, Shu (Southwestern University of Finance and Economics, China)</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kern w:val="2"/>
          <w:sz w:val="26"/>
          <w:szCs w:val="26"/>
          <w14:ligatures w14:val="standardContextual"/>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sz w:val="26"/>
          <w:szCs w:val="26"/>
        </w:rPr>
      </w:pPr>
      <w:r>
        <w:rPr>
          <w:rStyle w:val="6"/>
          <w:rFonts w:eastAsia="宋体"/>
          <w:color w:val="000000"/>
          <w:spacing w:val="8"/>
          <w:kern w:val="2"/>
          <w:sz w:val="26"/>
          <w:szCs w:val="26"/>
          <w14:ligatures w14:val="standardContextual"/>
        </w:rPr>
        <w:t>0</w:t>
      </w:r>
      <w:r>
        <w:rPr>
          <w:rStyle w:val="6"/>
          <w:rFonts w:eastAsia="宋体"/>
          <w:color w:val="000000"/>
          <w:spacing w:val="8"/>
          <w:kern w:val="2"/>
          <w:sz w:val="26"/>
          <w:szCs w:val="26"/>
          <w:lang w:val="en-US"/>
          <w14:ligatures w14:val="standardContextual"/>
        </w:rPr>
        <w:t>5</w:t>
      </w:r>
      <w:r>
        <w:rPr>
          <w:rStyle w:val="6"/>
          <w:rFonts w:eastAsia="宋体"/>
          <w:color w:val="000000"/>
          <w:spacing w:val="8"/>
          <w:kern w:val="2"/>
          <w:sz w:val="26"/>
          <w:szCs w:val="26"/>
          <w14:ligatures w14:val="standardContextual"/>
        </w:rPr>
        <w:t xml:space="preserve"> </w:t>
      </w:r>
      <w:r>
        <w:rPr>
          <w:rStyle w:val="6"/>
          <w:rFonts w:eastAsia="宋体"/>
          <w:color w:val="000000"/>
          <w:spacing w:val="8"/>
          <w:sz w:val="26"/>
          <w:szCs w:val="26"/>
        </w:rPr>
        <w:t>会议组织委员会</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sz w:val="26"/>
          <w:szCs w:val="26"/>
        </w:rPr>
      </w:pPr>
    </w:p>
    <w:p>
      <w:pPr>
        <w:keepNext w:val="0"/>
        <w:keepLines w:val="0"/>
        <w:pageBreakBefore w:val="0"/>
        <w:widowControl/>
        <w:kinsoku/>
        <w:wordWrap/>
        <w:overflowPunct/>
        <w:topLinePunct w:val="0"/>
        <w:autoSpaceDE/>
        <w:autoSpaceDN/>
        <w:bidi w:val="0"/>
        <w:adjustRightInd/>
        <w:snapToGrid/>
        <w:spacing w:before="48" w:beforeLines="20" w:line="360" w:lineRule="auto"/>
        <w:ind w:firstLine="480" w:firstLineChars="200"/>
        <w:jc w:val="both"/>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陈占葵</w:t>
      </w:r>
      <w:r>
        <w:rPr>
          <w:rFonts w:hint="eastAsia" w:ascii="Times New Roman" w:hAnsi="Times New Roman" w:eastAsia="宋体" w:cs="Times New Roman"/>
          <w:color w:val="000000" w:themeColor="text1"/>
          <w:lang w:eastAsia="zh-CN"/>
          <w14:textFill>
            <w14:solidFill>
              <w14:schemeClr w14:val="tx1"/>
            </w14:solidFill>
          </w14:textFill>
        </w:rPr>
        <w:t xml:space="preserve"> </w:t>
      </w:r>
      <w:r>
        <w:rPr>
          <w:rFonts w:ascii="Times New Roman" w:hAnsi="Times New Roman" w:eastAsia="宋体" w:cs="Times New Roman"/>
          <w:color w:val="000000" w:themeColor="text1"/>
          <w:lang w:eastAsia="zh-CN"/>
          <w14:textFill>
            <w14:solidFill>
              <w14:schemeClr w14:val="tx1"/>
            </w14:solidFill>
          </w14:textFill>
        </w:rPr>
        <w:t>(厦门理工学院), 会议联合主席</w:t>
      </w:r>
    </w:p>
    <w:p>
      <w:pPr>
        <w:keepNext w:val="0"/>
        <w:keepLines w:val="0"/>
        <w:pageBreakBefore w:val="0"/>
        <w:widowControl/>
        <w:kinsoku/>
        <w:wordWrap/>
        <w:overflowPunct/>
        <w:topLinePunct w:val="0"/>
        <w:autoSpaceDE/>
        <w:autoSpaceDN/>
        <w:bidi w:val="0"/>
        <w:adjustRightInd/>
        <w:snapToGrid/>
        <w:spacing w:before="48" w:beforeLines="20" w:line="360" w:lineRule="auto"/>
        <w:ind w:firstLine="480" w:firstLineChars="200"/>
        <w:jc w:val="both"/>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刘松先</w:t>
      </w:r>
      <w:r>
        <w:rPr>
          <w:rFonts w:hint="eastAsia" w:ascii="Times New Roman" w:hAnsi="Times New Roman" w:eastAsia="宋体" w:cs="Times New Roman"/>
          <w:color w:val="000000" w:themeColor="text1"/>
          <w:lang w:eastAsia="zh-CN"/>
          <w14:textFill>
            <w14:solidFill>
              <w14:schemeClr w14:val="tx1"/>
            </w14:solidFill>
          </w14:textFill>
        </w:rPr>
        <w:t xml:space="preserve"> </w:t>
      </w:r>
      <w:r>
        <w:rPr>
          <w:rFonts w:ascii="Times New Roman" w:hAnsi="Times New Roman" w:eastAsia="宋体" w:cs="Times New Roman"/>
          <w:color w:val="000000" w:themeColor="text1"/>
          <w:lang w:eastAsia="zh-CN"/>
          <w14:textFill>
            <w14:solidFill>
              <w14:schemeClr w14:val="tx1"/>
            </w14:solidFill>
          </w14:textFill>
        </w:rPr>
        <w:t>(厦门理工学院), 会议联合主席</w:t>
      </w:r>
    </w:p>
    <w:p>
      <w:pPr>
        <w:keepNext w:val="0"/>
        <w:keepLines w:val="0"/>
        <w:pageBreakBefore w:val="0"/>
        <w:widowControl/>
        <w:kinsoku/>
        <w:wordWrap/>
        <w:overflowPunct/>
        <w:topLinePunct w:val="0"/>
        <w:autoSpaceDE/>
        <w:autoSpaceDN/>
        <w:bidi w:val="0"/>
        <w:adjustRightInd/>
        <w:snapToGrid/>
        <w:spacing w:before="48" w:beforeLines="20" w:line="360" w:lineRule="auto"/>
        <w:ind w:firstLine="480" w:firstLineChars="200"/>
        <w:jc w:val="both"/>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洪丽明</w:t>
      </w:r>
      <w:r>
        <w:rPr>
          <w:rFonts w:hint="eastAsia" w:ascii="Times New Roman" w:hAnsi="Times New Roman" w:eastAsia="宋体" w:cs="Times New Roman"/>
          <w:color w:val="000000" w:themeColor="text1"/>
          <w:lang w:eastAsia="zh-CN"/>
          <w14:textFill>
            <w14:solidFill>
              <w14:schemeClr w14:val="tx1"/>
            </w14:solidFill>
          </w14:textFill>
        </w:rPr>
        <w:t xml:space="preserve"> </w:t>
      </w:r>
      <w:r>
        <w:rPr>
          <w:rFonts w:ascii="Times New Roman" w:hAnsi="Times New Roman" w:eastAsia="宋体" w:cs="Times New Roman"/>
          <w:color w:val="000000" w:themeColor="text1"/>
          <w:lang w:eastAsia="zh-CN"/>
          <w14:textFill>
            <w14:solidFill>
              <w14:schemeClr w14:val="tx1"/>
            </w14:solidFill>
          </w14:textFill>
        </w:rPr>
        <w:t xml:space="preserve">(厦门理工学院) </w:t>
      </w:r>
    </w:p>
    <w:p>
      <w:pPr>
        <w:keepNext w:val="0"/>
        <w:keepLines w:val="0"/>
        <w:pageBreakBefore w:val="0"/>
        <w:widowControl/>
        <w:kinsoku/>
        <w:wordWrap/>
        <w:overflowPunct/>
        <w:topLinePunct w:val="0"/>
        <w:autoSpaceDE/>
        <w:autoSpaceDN/>
        <w:bidi w:val="0"/>
        <w:adjustRightInd/>
        <w:snapToGrid/>
        <w:spacing w:before="48" w:beforeLines="20" w:line="360" w:lineRule="auto"/>
        <w:ind w:firstLine="480" w:firstLineChars="200"/>
        <w:jc w:val="both"/>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蒋清泉</w:t>
      </w:r>
      <w:r>
        <w:rPr>
          <w:rFonts w:hint="eastAsia" w:ascii="Times New Roman" w:hAnsi="Times New Roman" w:eastAsia="宋体" w:cs="Times New Roman"/>
          <w:color w:val="000000" w:themeColor="text1"/>
          <w:lang w:eastAsia="zh-CN"/>
          <w14:textFill>
            <w14:solidFill>
              <w14:schemeClr w14:val="tx1"/>
            </w14:solidFill>
          </w14:textFill>
        </w:rPr>
        <w:t xml:space="preserve"> </w:t>
      </w:r>
      <w:r>
        <w:rPr>
          <w:rFonts w:ascii="Times New Roman" w:hAnsi="Times New Roman" w:eastAsia="宋体" w:cs="Times New Roman"/>
          <w:color w:val="000000" w:themeColor="text1"/>
          <w:lang w:eastAsia="zh-CN"/>
          <w14:textFill>
            <w14:solidFill>
              <w14:schemeClr w14:val="tx1"/>
            </w14:solidFill>
          </w14:textFill>
        </w:rPr>
        <w:t>(厦门理工学院)</w:t>
      </w:r>
    </w:p>
    <w:p>
      <w:pPr>
        <w:keepNext w:val="0"/>
        <w:keepLines w:val="0"/>
        <w:pageBreakBefore w:val="0"/>
        <w:widowControl/>
        <w:kinsoku/>
        <w:wordWrap/>
        <w:overflowPunct/>
        <w:topLinePunct w:val="0"/>
        <w:autoSpaceDE/>
        <w:autoSpaceDN/>
        <w:bidi w:val="0"/>
        <w:adjustRightInd/>
        <w:snapToGrid/>
        <w:spacing w:before="48" w:beforeLines="20" w:line="360" w:lineRule="auto"/>
        <w:ind w:firstLine="480" w:firstLineChars="200"/>
        <w:jc w:val="both"/>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王珊珊</w:t>
      </w:r>
      <w:r>
        <w:rPr>
          <w:rFonts w:hint="eastAsia" w:ascii="Times New Roman" w:hAnsi="Times New Roman" w:eastAsia="宋体" w:cs="Times New Roman"/>
          <w:color w:val="000000" w:themeColor="text1"/>
          <w:lang w:eastAsia="zh-CN"/>
          <w14:textFill>
            <w14:solidFill>
              <w14:schemeClr w14:val="tx1"/>
            </w14:solidFill>
          </w14:textFill>
        </w:rPr>
        <w:t xml:space="preserve"> </w:t>
      </w:r>
      <w:r>
        <w:rPr>
          <w:rFonts w:ascii="Times New Roman" w:hAnsi="Times New Roman" w:eastAsia="宋体" w:cs="Times New Roman"/>
          <w:color w:val="000000" w:themeColor="text1"/>
          <w:lang w:eastAsia="zh-CN"/>
          <w14:textFill>
            <w14:solidFill>
              <w14:schemeClr w14:val="tx1"/>
            </w14:solidFill>
          </w14:textFill>
        </w:rPr>
        <w:t>(厦门理工学院)</w:t>
      </w:r>
    </w:p>
    <w:p>
      <w:pPr>
        <w:keepNext w:val="0"/>
        <w:keepLines w:val="0"/>
        <w:pageBreakBefore w:val="0"/>
        <w:widowControl/>
        <w:kinsoku/>
        <w:wordWrap/>
        <w:overflowPunct/>
        <w:topLinePunct w:val="0"/>
        <w:autoSpaceDE/>
        <w:autoSpaceDN/>
        <w:bidi w:val="0"/>
        <w:adjustRightInd/>
        <w:snapToGrid/>
        <w:spacing w:before="48" w:beforeLines="20" w:line="360" w:lineRule="auto"/>
        <w:ind w:firstLine="480" w:firstLineChars="200"/>
        <w:jc w:val="both"/>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陈燕鸿</w:t>
      </w:r>
      <w:r>
        <w:rPr>
          <w:rFonts w:hint="eastAsia" w:ascii="Times New Roman" w:hAnsi="Times New Roman" w:eastAsia="宋体" w:cs="Times New Roman"/>
          <w:color w:val="000000" w:themeColor="text1"/>
          <w:lang w:eastAsia="zh-CN"/>
          <w14:textFill>
            <w14:solidFill>
              <w14:schemeClr w14:val="tx1"/>
            </w14:solidFill>
          </w14:textFill>
        </w:rPr>
        <w:t xml:space="preserve"> </w:t>
      </w:r>
      <w:r>
        <w:rPr>
          <w:rFonts w:ascii="Times New Roman" w:hAnsi="Times New Roman" w:eastAsia="宋体" w:cs="Times New Roman"/>
          <w:color w:val="000000" w:themeColor="text1"/>
          <w:lang w:eastAsia="zh-CN"/>
          <w14:textFill>
            <w14:solidFill>
              <w14:schemeClr w14:val="tx1"/>
            </w14:solidFill>
          </w14:textFill>
        </w:rPr>
        <w:t>(厦门理工学院)</w:t>
      </w:r>
    </w:p>
    <w:p>
      <w:pPr>
        <w:keepNext w:val="0"/>
        <w:keepLines w:val="0"/>
        <w:pageBreakBefore w:val="0"/>
        <w:widowControl/>
        <w:kinsoku/>
        <w:wordWrap/>
        <w:overflowPunct/>
        <w:topLinePunct w:val="0"/>
        <w:autoSpaceDE/>
        <w:autoSpaceDN/>
        <w:bidi w:val="0"/>
        <w:adjustRightInd/>
        <w:snapToGrid/>
        <w:spacing w:before="48" w:beforeLines="20" w:line="360" w:lineRule="auto"/>
        <w:ind w:firstLine="480" w:firstLineChars="200"/>
        <w:jc w:val="both"/>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薛绍杰</w:t>
      </w:r>
      <w:r>
        <w:rPr>
          <w:rFonts w:hint="eastAsia" w:ascii="Times New Roman" w:hAnsi="Times New Roman" w:eastAsia="宋体" w:cs="Times New Roman"/>
          <w:color w:val="000000" w:themeColor="text1"/>
          <w:lang w:eastAsia="zh-CN"/>
          <w14:textFill>
            <w14:solidFill>
              <w14:schemeClr w14:val="tx1"/>
            </w14:solidFill>
          </w14:textFill>
        </w:rPr>
        <w:t xml:space="preserve"> </w:t>
      </w:r>
      <w:r>
        <w:rPr>
          <w:rFonts w:ascii="Times New Roman" w:hAnsi="Times New Roman" w:eastAsia="宋体" w:cs="Times New Roman"/>
          <w:color w:val="000000" w:themeColor="text1"/>
          <w:lang w:eastAsia="zh-CN"/>
          <w14:textFill>
            <w14:solidFill>
              <w14:schemeClr w14:val="tx1"/>
            </w14:solidFill>
          </w14:textFill>
        </w:rPr>
        <w:t>(厦门理工学院)</w:t>
      </w:r>
    </w:p>
    <w:p>
      <w:pPr>
        <w:keepNext w:val="0"/>
        <w:keepLines w:val="0"/>
        <w:pageBreakBefore w:val="0"/>
        <w:widowControl/>
        <w:kinsoku/>
        <w:wordWrap/>
        <w:overflowPunct/>
        <w:topLinePunct w:val="0"/>
        <w:autoSpaceDE/>
        <w:autoSpaceDN/>
        <w:bidi w:val="0"/>
        <w:adjustRightInd/>
        <w:snapToGrid/>
        <w:spacing w:before="48" w:beforeLines="20" w:line="360" w:lineRule="auto"/>
        <w:ind w:firstLine="480" w:firstLineChars="200"/>
        <w:jc w:val="both"/>
        <w:textAlignment w:val="auto"/>
        <w:rPr>
          <w:rFonts w:ascii="Times New Roman" w:hAnsi="Times New Roman" w:eastAsia="宋体" w:cs="Times New Roman"/>
          <w:color w:val="000000" w:themeColor="text1"/>
          <w:lang w:eastAsia="zh-CN"/>
          <w14:textFill>
            <w14:solidFill>
              <w14:schemeClr w14:val="tx1"/>
            </w14:solidFill>
          </w14:textFill>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sz w:val="26"/>
          <w:szCs w:val="26"/>
        </w:rPr>
      </w:pPr>
      <w:r>
        <w:rPr>
          <w:rStyle w:val="6"/>
          <w:rFonts w:eastAsia="宋体"/>
          <w:color w:val="000000"/>
          <w:spacing w:val="8"/>
          <w:kern w:val="2"/>
          <w:sz w:val="26"/>
          <w:szCs w:val="26"/>
          <w14:ligatures w14:val="standardContextual"/>
        </w:rPr>
        <w:t xml:space="preserve">06 </w:t>
      </w:r>
      <w:r>
        <w:rPr>
          <w:rStyle w:val="6"/>
          <w:rFonts w:eastAsia="宋体"/>
          <w:color w:val="000000"/>
          <w:spacing w:val="8"/>
          <w:sz w:val="26"/>
          <w:szCs w:val="26"/>
        </w:rPr>
        <w:t>论文提交与截止日期</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sz w:val="26"/>
          <w:szCs w:val="26"/>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eastAsia="宋体"/>
        </w:rPr>
      </w:pPr>
      <w:r>
        <w:rPr>
          <w:rFonts w:eastAsia="宋体"/>
        </w:rPr>
        <w:t>本次会议仅接受以英语写作的论文。所有投稿的作者请将论文全文或扩展性摘要（全文将被优先考虑）发送至电子邮箱： jgxy@xmut.edu.cn</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eastAsia="宋体"/>
        </w:rPr>
      </w:pPr>
      <w:r>
        <w:rPr>
          <w:rFonts w:eastAsia="宋体"/>
        </w:rPr>
        <w:t>此外，论文须以PDF格式提交，并列示所有作者信息。所提交的论文尚未在期刊上发表或有条件接受。组委会将组织专家评选出入选论文。</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eastAsia="宋体"/>
        </w:rPr>
      </w:pPr>
      <w:r>
        <w:rPr>
          <w:rFonts w:eastAsia="宋体"/>
        </w:rPr>
        <w:t>论文提交截止日期：202</w:t>
      </w:r>
      <w:r>
        <w:rPr>
          <w:rFonts w:eastAsia="宋体"/>
          <w:lang w:val="en-US"/>
        </w:rPr>
        <w:t>4</w:t>
      </w:r>
      <w:r>
        <w:rPr>
          <w:rFonts w:eastAsia="宋体"/>
        </w:rPr>
        <w:t xml:space="preserve"> 年</w:t>
      </w:r>
      <w:r>
        <w:rPr>
          <w:rFonts w:eastAsia="宋体"/>
          <w:lang w:val="en-US"/>
        </w:rPr>
        <w:t>9</w:t>
      </w:r>
      <w:r>
        <w:rPr>
          <w:rFonts w:eastAsia="宋体"/>
        </w:rPr>
        <w:t>月</w:t>
      </w:r>
      <w:r>
        <w:rPr>
          <w:rFonts w:eastAsia="宋体"/>
          <w:lang w:val="en-US"/>
        </w:rPr>
        <w:t>2</w:t>
      </w:r>
      <w:r>
        <w:rPr>
          <w:rFonts w:eastAsia="宋体"/>
        </w:rPr>
        <w:t>日</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eastAsia="宋体"/>
        </w:rPr>
      </w:pPr>
      <w:r>
        <w:rPr>
          <w:rFonts w:eastAsia="宋体"/>
        </w:rPr>
        <w:t>论文入选通知日期：202</w:t>
      </w:r>
      <w:r>
        <w:rPr>
          <w:rFonts w:eastAsia="宋体"/>
          <w:lang w:val="en-US"/>
        </w:rPr>
        <w:t>4</w:t>
      </w:r>
      <w:r>
        <w:rPr>
          <w:rFonts w:eastAsia="宋体"/>
        </w:rPr>
        <w:t>年</w:t>
      </w:r>
      <w:r>
        <w:rPr>
          <w:rFonts w:eastAsia="宋体"/>
          <w:lang w:val="en-US"/>
        </w:rPr>
        <w:t>9</w:t>
      </w:r>
      <w:r>
        <w:rPr>
          <w:rFonts w:eastAsia="宋体"/>
        </w:rPr>
        <w:t>月</w:t>
      </w:r>
      <w:r>
        <w:rPr>
          <w:rFonts w:eastAsia="宋体"/>
          <w:lang w:val="en-US"/>
        </w:rPr>
        <w:t>9</w:t>
      </w:r>
      <w:r>
        <w:rPr>
          <w:rFonts w:eastAsia="宋体"/>
        </w:rPr>
        <w:t>日</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eastAsia="宋体"/>
        </w:rPr>
      </w:pPr>
      <w:r>
        <w:rPr>
          <w:rFonts w:eastAsia="宋体"/>
        </w:rPr>
        <w:t>报名注册截止日期：202</w:t>
      </w:r>
      <w:r>
        <w:rPr>
          <w:rFonts w:eastAsia="宋体"/>
          <w:lang w:val="en-US"/>
        </w:rPr>
        <w:t>4</w:t>
      </w:r>
      <w:r>
        <w:rPr>
          <w:rFonts w:eastAsia="宋体"/>
        </w:rPr>
        <w:t>年</w:t>
      </w:r>
      <w:r>
        <w:rPr>
          <w:rFonts w:eastAsia="宋体"/>
          <w:lang w:val="en-US"/>
        </w:rPr>
        <w:t>9</w:t>
      </w:r>
      <w:r>
        <w:rPr>
          <w:rFonts w:eastAsia="宋体"/>
        </w:rPr>
        <w:t>月</w:t>
      </w:r>
      <w:r>
        <w:rPr>
          <w:rFonts w:eastAsia="宋体"/>
          <w:lang w:val="en-US"/>
        </w:rPr>
        <w:t>16</w:t>
      </w:r>
      <w:r>
        <w:rPr>
          <w:rFonts w:eastAsia="宋体"/>
        </w:rPr>
        <w:t>日</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eastAsia="宋体"/>
        </w:rPr>
      </w:pPr>
      <w:r>
        <w:rPr>
          <w:rFonts w:eastAsia="宋体"/>
        </w:rPr>
        <w:t>会议时间：2024年9月28-29日</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eastAsia="宋体"/>
        </w:rPr>
      </w:pP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sz w:val="26"/>
          <w:szCs w:val="26"/>
        </w:rPr>
      </w:pPr>
      <w:r>
        <w:rPr>
          <w:rStyle w:val="6"/>
          <w:rFonts w:eastAsia="宋体"/>
          <w:color w:val="000000"/>
          <w:spacing w:val="8"/>
          <w:kern w:val="2"/>
          <w:sz w:val="26"/>
          <w:szCs w:val="26"/>
          <w14:ligatures w14:val="standardContextual"/>
        </w:rPr>
        <w:t>07</w:t>
      </w:r>
      <w:r>
        <w:rPr>
          <w:rStyle w:val="6"/>
          <w:rFonts w:eastAsia="宋体"/>
          <w:color w:val="000000"/>
          <w:spacing w:val="8"/>
          <w:sz w:val="26"/>
          <w:szCs w:val="26"/>
        </w:rPr>
        <w:t>发表机会</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54" w:firstLineChars="200"/>
        <w:jc w:val="both"/>
        <w:textAlignment w:val="auto"/>
        <w:rPr>
          <w:rStyle w:val="6"/>
          <w:rFonts w:eastAsia="宋体"/>
          <w:color w:val="000000"/>
          <w:spacing w:val="8"/>
          <w:kern w:val="2"/>
          <w:sz w:val="26"/>
          <w:szCs w:val="26"/>
          <w14:ligatures w14:val="standardContextual"/>
        </w:rPr>
      </w:pPr>
    </w:p>
    <w:p>
      <w:pPr>
        <w:keepNext w:val="0"/>
        <w:keepLines w:val="0"/>
        <w:pageBreakBefore w:val="0"/>
        <w:widowControl/>
        <w:kinsoku/>
        <w:wordWrap/>
        <w:overflowPunct/>
        <w:topLinePunct w:val="0"/>
        <w:autoSpaceDE/>
        <w:autoSpaceDN/>
        <w:bidi w:val="0"/>
        <w:adjustRightInd/>
        <w:snapToGrid/>
        <w:spacing w:line="360" w:lineRule="auto"/>
        <w:ind w:firstLine="512" w:firstLineChars="200"/>
        <w:jc w:val="both"/>
        <w:textAlignment w:val="auto"/>
        <w:rPr>
          <w:rFonts w:ascii="Times New Roman" w:hAnsi="Times New Roman" w:eastAsia="宋体" w:cs="Times New Roman"/>
          <w:color w:val="000000"/>
          <w:spacing w:val="8"/>
          <w:shd w:val="clear" w:color="auto" w:fill="FFFFFF"/>
          <w:lang w:eastAsia="zh-CN"/>
        </w:rPr>
      </w:pPr>
      <w:r>
        <w:rPr>
          <w:rFonts w:ascii="Times New Roman" w:hAnsi="Times New Roman" w:eastAsia="宋体" w:cs="Times New Roman"/>
          <w:color w:val="000000"/>
          <w:spacing w:val="8"/>
          <w:shd w:val="clear" w:color="auto" w:fill="FFFFFF"/>
        </w:rPr>
        <w:t>论文被本次研讨会接受并做演讲的，将有机会发表在</w:t>
      </w:r>
      <w:r>
        <w:rPr>
          <w:rFonts w:ascii="Times New Roman" w:hAnsi="Times New Roman"/>
        </w:rPr>
        <w:t>Economic Modelling</w:t>
      </w:r>
      <w:r>
        <w:rPr>
          <w:rFonts w:ascii="Times New Roman" w:hAnsi="Times New Roman" w:eastAsia="宋体" w:cs="Times New Roman"/>
          <w:color w:val="000000"/>
          <w:spacing w:val="8"/>
          <w:shd w:val="clear" w:color="auto" w:fill="FFFFFF"/>
        </w:rPr>
        <w:t>（SSCI，</w:t>
      </w:r>
      <w:r>
        <w:rPr>
          <w:rFonts w:hint="eastAsia" w:ascii="Times New Roman" w:hAnsi="Times New Roman" w:eastAsia="宋体" w:cs="Times New Roman"/>
          <w:color w:val="000000"/>
          <w:spacing w:val="8"/>
          <w:shd w:val="clear" w:color="auto" w:fill="FFFFFF"/>
        </w:rPr>
        <w:t>中科院二区,</w:t>
      </w:r>
      <w:r>
        <w:rPr>
          <w:rFonts w:ascii="Times New Roman" w:hAnsi="Times New Roman" w:eastAsia="宋体" w:cs="Times New Roman"/>
          <w:color w:val="000000"/>
          <w:spacing w:val="8"/>
          <w:shd w:val="clear" w:color="auto" w:fill="FFFFFF"/>
        </w:rPr>
        <w:t xml:space="preserve"> </w:t>
      </w:r>
      <w:r>
        <w:rPr>
          <w:rFonts w:hint="eastAsia" w:ascii="Times New Roman" w:hAnsi="Times New Roman" w:eastAsia="宋体" w:cs="Times New Roman"/>
          <w:color w:val="000000"/>
          <w:spacing w:val="8"/>
          <w:shd w:val="clear" w:color="auto" w:fill="FFFFFF"/>
        </w:rPr>
        <w:t>中科院TOP期刊,</w:t>
      </w:r>
      <w:r>
        <w:rPr>
          <w:rFonts w:ascii="Times New Roman" w:hAnsi="Times New Roman" w:eastAsia="宋体" w:cs="Times New Roman"/>
          <w:color w:val="000000"/>
          <w:spacing w:val="8"/>
          <w:shd w:val="clear" w:color="auto" w:fill="FFFFFF"/>
        </w:rPr>
        <w:t xml:space="preserve"> JCR Q1,</w:t>
      </w:r>
      <w:r>
        <w:rPr>
          <w:rFonts w:ascii="Times New Roman" w:hAnsi="Times New Roman"/>
        </w:rPr>
        <w:t xml:space="preserve"> AJG二星</w:t>
      </w:r>
      <w:r>
        <w:rPr>
          <w:rFonts w:ascii="Times New Roman" w:hAnsi="Times New Roman" w:eastAsia="宋体" w:cs="Times New Roman"/>
          <w:color w:val="000000"/>
          <w:spacing w:val="8"/>
          <w:shd w:val="clear" w:color="auto" w:fill="FFFFFF"/>
        </w:rPr>
        <w:t>）期刊上。所有论文都将按照期刊评审程序经历期刊的双盲评审过程。</w:t>
      </w:r>
      <w:r>
        <w:rPr>
          <w:rFonts w:ascii="Times New Roman" w:hAnsi="Times New Roman" w:eastAsia="宋体" w:cs="Times New Roman"/>
          <w:color w:val="000000"/>
          <w:spacing w:val="8"/>
          <w:shd w:val="clear" w:color="auto" w:fill="FFFFFF"/>
          <w:lang w:eastAsia="zh-CN"/>
        </w:rPr>
        <w:t>请注意，论文被本次会议接受，并不意味着最终一定能够发表在期刊上。</w:t>
      </w:r>
    </w:p>
    <w:p>
      <w:pPr>
        <w:keepNext w:val="0"/>
        <w:keepLines w:val="0"/>
        <w:pageBreakBefore w:val="0"/>
        <w:widowControl/>
        <w:kinsoku/>
        <w:wordWrap/>
        <w:overflowPunct/>
        <w:topLinePunct w:val="0"/>
        <w:autoSpaceDE/>
        <w:autoSpaceDN/>
        <w:bidi w:val="0"/>
        <w:adjustRightInd/>
        <w:snapToGrid/>
        <w:spacing w:line="360" w:lineRule="auto"/>
        <w:ind w:firstLine="512" w:firstLineChars="200"/>
        <w:jc w:val="both"/>
        <w:textAlignment w:val="auto"/>
        <w:rPr>
          <w:rFonts w:ascii="Times New Roman" w:hAnsi="Times New Roman" w:eastAsia="宋体" w:cs="Times New Roman"/>
          <w:color w:val="000000"/>
          <w:spacing w:val="8"/>
          <w:shd w:val="clear" w:color="auto" w:fill="FFFFFF"/>
          <w:lang w:eastAsia="zh-CN"/>
        </w:rPr>
      </w:pPr>
    </w:p>
    <w:p>
      <w:pPr>
        <w:keepNext w:val="0"/>
        <w:keepLines w:val="0"/>
        <w:pageBreakBefore w:val="0"/>
        <w:widowControl/>
        <w:kinsoku/>
        <w:wordWrap/>
        <w:overflowPunct/>
        <w:topLinePunct w:val="0"/>
        <w:autoSpaceDE/>
        <w:autoSpaceDN/>
        <w:bidi w:val="0"/>
        <w:adjustRightInd/>
        <w:snapToGrid/>
        <w:spacing w:line="360" w:lineRule="auto"/>
        <w:ind w:firstLine="512" w:firstLineChars="200"/>
        <w:jc w:val="both"/>
        <w:textAlignment w:val="auto"/>
        <w:rPr>
          <w:rFonts w:ascii="Times New Roman" w:hAnsi="Times New Roman" w:eastAsia="宋体" w:cs="Times New Roman"/>
          <w:color w:val="000000"/>
          <w:spacing w:val="8"/>
          <w:shd w:val="clear" w:color="auto" w:fill="FFFFFF"/>
          <w:lang w:eastAsia="zh-CN"/>
        </w:rPr>
      </w:pPr>
    </w:p>
    <w:p>
      <w:pPr>
        <w:keepNext w:val="0"/>
        <w:keepLines w:val="0"/>
        <w:pageBreakBefore w:val="0"/>
        <w:widowControl/>
        <w:kinsoku/>
        <w:wordWrap/>
        <w:overflowPunct/>
        <w:topLinePunct w:val="0"/>
        <w:autoSpaceDE/>
        <w:autoSpaceDN/>
        <w:bidi w:val="0"/>
        <w:adjustRightInd/>
        <w:snapToGrid/>
        <w:spacing w:line="360" w:lineRule="auto"/>
        <w:ind w:firstLine="554" w:firstLineChars="200"/>
        <w:jc w:val="both"/>
        <w:textAlignment w:val="auto"/>
        <w:rPr>
          <w:rStyle w:val="6"/>
          <w:rFonts w:ascii="Times New Roman" w:hAnsi="Times New Roman" w:eastAsia="宋体" w:cs="Times New Roman"/>
          <w:color w:val="000000"/>
          <w:spacing w:val="8"/>
          <w:kern w:val="0"/>
          <w:sz w:val="26"/>
          <w:szCs w:val="26"/>
          <w:lang w:eastAsia="zh-CN"/>
          <w14:ligatures w14:val="none"/>
        </w:rPr>
      </w:pPr>
      <w:r>
        <w:rPr>
          <w:rStyle w:val="6"/>
          <w:rFonts w:ascii="Times New Roman" w:hAnsi="Times New Roman" w:eastAsia="宋体" w:cs="Times New Roman"/>
          <w:color w:val="000000"/>
          <w:spacing w:val="8"/>
          <w:sz w:val="26"/>
          <w:szCs w:val="26"/>
          <w:lang w:eastAsia="zh-CN"/>
        </w:rPr>
        <w:t>08</w:t>
      </w:r>
      <w:r>
        <w:rPr>
          <w:rStyle w:val="6"/>
          <w:rFonts w:hint="eastAsia" w:ascii="Times New Roman" w:hAnsi="Times New Roman" w:eastAsia="宋体" w:cs="Times New Roman"/>
          <w:color w:val="000000"/>
          <w:spacing w:val="8"/>
          <w:sz w:val="26"/>
          <w:szCs w:val="26"/>
        </w:rPr>
        <w:t xml:space="preserve"> </w:t>
      </w:r>
      <w:r>
        <w:rPr>
          <w:rStyle w:val="6"/>
          <w:rFonts w:ascii="Times New Roman" w:hAnsi="Times New Roman" w:eastAsia="宋体" w:cs="Times New Roman"/>
          <w:color w:val="000000"/>
          <w:spacing w:val="8"/>
          <w:kern w:val="0"/>
          <w:sz w:val="26"/>
          <w:szCs w:val="26"/>
          <w:lang w:eastAsia="zh-CN"/>
          <w14:ligatures w14:val="none"/>
        </w:rPr>
        <w:t>会议联系信息</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pP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eastAsia="宋体"/>
          <w:lang w:eastAsia="zh-CN"/>
        </w:rPr>
      </w:pPr>
      <w:r>
        <w:rPr>
          <w:rFonts w:hint="eastAsia" w:eastAsia="宋体"/>
          <w:lang w:eastAsia="zh-CN"/>
        </w:rPr>
        <w:t>本次会议不收取费用，除工作餐外，往返交通及食宿需自行处理。</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rPr>
      </w:pPr>
      <w:r>
        <w:rPr>
          <w:rFonts w:eastAsia="宋体"/>
          <w:color w:val="000000"/>
          <w:spacing w:val="8"/>
        </w:rPr>
        <w:t>有关会议的任何信息，请联系会务组</w:t>
      </w:r>
      <w:r>
        <w:rPr>
          <w:rFonts w:hint="eastAsia" w:eastAsia="宋体"/>
          <w:color w:val="000000"/>
          <w:spacing w:val="8"/>
        </w:rPr>
        <w:t>邮箱号：</w:t>
      </w:r>
      <w:r>
        <w:rPr>
          <w:rFonts w:eastAsia="宋体"/>
          <w:color w:val="000000"/>
          <w:spacing w:val="8"/>
        </w:rPr>
        <w:t>jgxy@xmut.edu.cn</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rPr>
      </w:pPr>
      <w:r>
        <w:rPr>
          <w:rFonts w:eastAsia="宋体"/>
          <w:color w:val="000000"/>
          <w:spacing w:val="8"/>
        </w:rPr>
        <w:t>有关酒店及其他事宜，请联系</w:t>
      </w:r>
      <w:r>
        <w:rPr>
          <w:rFonts w:hint="eastAsia" w:eastAsia="宋体"/>
          <w:color w:val="000000"/>
          <w:spacing w:val="8"/>
        </w:rPr>
        <w:t>厦门理工学院薛绍杰</w:t>
      </w:r>
      <w:r>
        <w:rPr>
          <w:rFonts w:eastAsia="宋体"/>
          <w:color w:val="000000"/>
          <w:spacing w:val="8"/>
        </w:rPr>
        <w:t>博士：2022000112@xmut.edu.cn</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512" w:firstLineChars="200"/>
        <w:jc w:val="both"/>
        <w:textAlignment w:val="auto"/>
        <w:rPr>
          <w:rFonts w:eastAsia="宋体"/>
          <w:color w:val="000000"/>
          <w:spacing w:val="8"/>
        </w:rPr>
      </w:pP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514" w:firstLineChars="200"/>
        <w:jc w:val="both"/>
        <w:textAlignment w:val="auto"/>
        <w:rPr>
          <w:rFonts w:eastAsia="宋体"/>
          <w:color w:val="000000"/>
          <w:spacing w:val="8"/>
        </w:rPr>
      </w:pPr>
      <w:r>
        <w:rPr>
          <w:rStyle w:val="6"/>
          <w:rFonts w:eastAsia="宋体"/>
          <w:color w:val="000000"/>
          <w:spacing w:val="8"/>
        </w:rPr>
        <w:t>我们期待会议取得圆满成功。</w:t>
      </w:r>
    </w:p>
    <w:p>
      <w:pPr>
        <w:keepNext w:val="0"/>
        <w:keepLines w:val="0"/>
        <w:pageBreakBefore w:val="0"/>
        <w:widowControl/>
        <w:kinsoku/>
        <w:wordWrap/>
        <w:overflowPunct/>
        <w:topLinePunct w:val="0"/>
        <w:autoSpaceDE/>
        <w:autoSpaceDN/>
        <w:bidi w:val="0"/>
        <w:adjustRightInd/>
        <w:snapToGrid/>
        <w:spacing w:line="360" w:lineRule="auto"/>
        <w:ind w:firstLine="554" w:firstLineChars="200"/>
        <w:jc w:val="both"/>
        <w:textAlignment w:val="auto"/>
        <w:rPr>
          <w:rStyle w:val="6"/>
          <w:rFonts w:ascii="Times New Roman" w:hAnsi="Times New Roman" w:eastAsia="宋体" w:cs="Times New Roman"/>
          <w:color w:val="000000"/>
          <w:spacing w:val="8"/>
          <w:sz w:val="26"/>
          <w:szCs w:val="26"/>
          <w:lang w:eastAsia="zh-CN"/>
        </w:rPr>
      </w:pPr>
    </w:p>
    <w:sectPr>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PMingLiU">
    <w:altName w:val="宋体"/>
    <w:panose1 w:val="00000000000000000000"/>
    <w:charset w:val="86"/>
    <w:family w:val="auto"/>
    <w:pitch w:val="default"/>
    <w:sig w:usb0="00000000" w:usb1="00000000" w:usb2="00000000" w:usb3="00000000" w:csb0="00000000" w:csb1="00000000"/>
  </w:font>
  <w:font w:name="Times New Roman Regular">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571B34"/>
    <w:multiLevelType w:val="multilevel"/>
    <w:tmpl w:val="52571B3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iZjg2ZDQ5OWEzOTRjYTFhYzc2YjQwN2I2NzVlOWEifQ=="/>
  </w:docVars>
  <w:rsids>
    <w:rsidRoot w:val="0050748A"/>
    <w:rsid w:val="00420CA3"/>
    <w:rsid w:val="00481684"/>
    <w:rsid w:val="004C2FAC"/>
    <w:rsid w:val="0050748A"/>
    <w:rsid w:val="005235BD"/>
    <w:rsid w:val="005C1206"/>
    <w:rsid w:val="005D4D0A"/>
    <w:rsid w:val="0060474E"/>
    <w:rsid w:val="0065030E"/>
    <w:rsid w:val="00712460"/>
    <w:rsid w:val="008C05AA"/>
    <w:rsid w:val="009669BA"/>
    <w:rsid w:val="00A5793B"/>
    <w:rsid w:val="00B074F2"/>
    <w:rsid w:val="00B9513D"/>
    <w:rsid w:val="00BD1441"/>
    <w:rsid w:val="00C61EB9"/>
    <w:rsid w:val="00DE741D"/>
    <w:rsid w:val="00E27BCB"/>
    <w:rsid w:val="00F1693D"/>
    <w:rsid w:val="00FB460D"/>
    <w:rsid w:val="00FC287D"/>
    <w:rsid w:val="00FD7DBB"/>
    <w:rsid w:val="4BCC6CE4"/>
    <w:rsid w:val="4DA31361"/>
    <w:rsid w:val="5F6657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2"/>
      <w:sz w:val="24"/>
      <w:szCs w:val="24"/>
      <w:lang w:eastAsia="zh-TW" w:bidi="ar-SA"/>
      <w14:ligatures w14:val="standardContextual"/>
    </w:rPr>
  </w:style>
  <w:style w:type="paragraph" w:styleId="2">
    <w:name w:val="heading 1"/>
    <w:basedOn w:val="1"/>
    <w:link w:val="7"/>
    <w:qFormat/>
    <w:uiPriority w:val="9"/>
    <w:pPr>
      <w:spacing w:before="100" w:beforeAutospacing="1" w:after="100" w:afterAutospacing="1"/>
      <w:outlineLvl w:val="0"/>
    </w:pPr>
    <w:rPr>
      <w:rFonts w:ascii="Times New Roman" w:hAnsi="Times New Roman" w:eastAsia="Times New Roman" w:cs="Times New Roman"/>
      <w:b/>
      <w:bCs/>
      <w:kern w:val="36"/>
      <w:sz w:val="48"/>
      <w:szCs w:val="48"/>
      <w:lang w:eastAsia="zh-CN"/>
      <w14:ligatures w14:val="none"/>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unhideWhenUsed/>
    <w:qFormat/>
    <w:uiPriority w:val="99"/>
    <w:pPr>
      <w:spacing w:before="100" w:beforeAutospacing="1" w:after="100" w:afterAutospacing="1"/>
    </w:pPr>
    <w:rPr>
      <w:rFonts w:ascii="Times New Roman" w:hAnsi="Times New Roman" w:eastAsia="Times New Roman" w:cs="Times New Roman"/>
      <w:kern w:val="0"/>
      <w:lang w:eastAsia="zh-CN"/>
      <w14:ligatures w14:val="none"/>
    </w:rPr>
  </w:style>
  <w:style w:type="character" w:styleId="6">
    <w:name w:val="Strong"/>
    <w:basedOn w:val="5"/>
    <w:qFormat/>
    <w:uiPriority w:val="22"/>
    <w:rPr>
      <w:b/>
      <w:bCs/>
    </w:rPr>
  </w:style>
  <w:style w:type="character" w:customStyle="1" w:styleId="7">
    <w:name w:val="标题 1 字符"/>
    <w:basedOn w:val="5"/>
    <w:link w:val="2"/>
    <w:qFormat/>
    <w:uiPriority w:val="9"/>
    <w:rPr>
      <w:rFonts w:ascii="Times New Roman" w:hAnsi="Times New Roman" w:eastAsia="Times New Roman" w:cs="Times New Roman"/>
      <w:b/>
      <w:bCs/>
      <w:kern w:val="36"/>
      <w:sz w:val="48"/>
      <w:szCs w:val="48"/>
      <w:lang w:eastAsia="zh-CN"/>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870</Words>
  <Characters>1458</Characters>
  <Lines>11</Lines>
  <Paragraphs>3</Paragraphs>
  <TotalTime>85</TotalTime>
  <ScaleCrop>false</ScaleCrop>
  <LinksUpToDate>false</LinksUpToDate>
  <CharactersWithSpaces>1553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2024-06-16T02:42:00Z</dcterms:created>
  <dc:creator>Jerry Hsueh</dc:creator>
  <cp:lastModifiedBy>杨安然</cp:lastModifiedBy>
  <dcterms:modified xsi:type="dcterms:W3CDTF">2024-06-24T07:02:12Z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565232062D904EBC9FE1D7458320BE02_12</vt:lpwstr>
  </property>
</Properties>
</file>